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BA" w:rsidRPr="00F73500" w:rsidRDefault="006E6DBA" w:rsidP="006E6DBA">
      <w:pPr>
        <w:tabs>
          <w:tab w:val="left" w:pos="8505"/>
        </w:tabs>
        <w:spacing w:before="120"/>
        <w:jc w:val="left"/>
        <w:rPr>
          <w:b/>
          <w:color w:val="1F4E79" w:themeColor="accent1" w:themeShade="80"/>
          <w:sz w:val="36"/>
          <w:szCs w:val="34"/>
        </w:rPr>
      </w:pPr>
      <w:r w:rsidRPr="00F73500">
        <w:rPr>
          <w:b/>
          <w:color w:val="1F4E79" w:themeColor="accent1" w:themeShade="80"/>
          <w:sz w:val="36"/>
          <w:szCs w:val="34"/>
        </w:rPr>
        <w:t>Starters for 10</w:t>
      </w:r>
      <w:r w:rsidR="00672F40" w:rsidRPr="00F73500">
        <w:rPr>
          <w:b/>
          <w:color w:val="1F4E79" w:themeColor="accent1" w:themeShade="80"/>
          <w:sz w:val="36"/>
          <w:szCs w:val="34"/>
        </w:rPr>
        <w:t xml:space="preserve"> – Transition skills</w:t>
      </w:r>
    </w:p>
    <w:p w:rsidR="006E6DBA" w:rsidRPr="00F73500" w:rsidRDefault="006E6DBA" w:rsidP="006E6DB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4"/>
          <w:szCs w:val="22"/>
        </w:rPr>
      </w:pPr>
      <w:r w:rsidRPr="00F73500">
        <w:rPr>
          <w:b/>
          <w:color w:val="1F4E79" w:themeColor="accent1" w:themeShade="80"/>
          <w:sz w:val="24"/>
          <w:szCs w:val="22"/>
        </w:rPr>
        <w:t>1.3 Writing equations from text</w:t>
      </w:r>
    </w:p>
    <w:p w:rsidR="006E6DBA" w:rsidRPr="00F73500" w:rsidRDefault="006E6DBA" w:rsidP="00FD46D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4"/>
          <w:szCs w:val="22"/>
        </w:rPr>
      </w:pP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4"/>
          <w:szCs w:val="22"/>
        </w:rPr>
      </w:pPr>
      <w:r w:rsidRPr="00F73500">
        <w:rPr>
          <w:sz w:val="24"/>
          <w:szCs w:val="22"/>
        </w:rPr>
        <w:t xml:space="preserve">The following questions contain a written description of a reaction. In some cases the products may be missing as you will be expected to predict the product using your prior knowledge.  </w:t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4"/>
          <w:szCs w:val="22"/>
        </w:rPr>
      </w:pPr>
      <w:r w:rsidRPr="00F73500">
        <w:rPr>
          <w:sz w:val="24"/>
          <w:szCs w:val="22"/>
        </w:rPr>
        <w:t>For more advanced equations you may be given some of the formulae you need.</w:t>
      </w:r>
    </w:p>
    <w:p w:rsidR="00FD46DA" w:rsidRDefault="00FD46DA" w:rsidP="00FD46D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4"/>
          <w:szCs w:val="22"/>
        </w:rPr>
      </w:pPr>
      <w:r w:rsidRPr="00F73500">
        <w:rPr>
          <w:sz w:val="24"/>
          <w:szCs w:val="22"/>
        </w:rPr>
        <w:t>For each one, write a balanced symb</w:t>
      </w:r>
      <w:r w:rsidR="00F73500">
        <w:rPr>
          <w:sz w:val="24"/>
          <w:szCs w:val="22"/>
        </w:rPr>
        <w:t xml:space="preserve">ol equation for the process. </w:t>
      </w:r>
      <w:r w:rsidR="00F73500">
        <w:rPr>
          <w:sz w:val="24"/>
          <w:szCs w:val="22"/>
        </w:rPr>
        <w:tab/>
      </w:r>
      <w:r w:rsidR="00F73500">
        <w:rPr>
          <w:sz w:val="24"/>
          <w:szCs w:val="22"/>
        </w:rPr>
        <w:tab/>
      </w:r>
      <w:r w:rsidRPr="00F73500">
        <w:rPr>
          <w:sz w:val="24"/>
          <w:szCs w:val="22"/>
        </w:rPr>
        <w:t>(10 marks)</w:t>
      </w:r>
    </w:p>
    <w:p w:rsidR="00F73500" w:rsidRPr="00F73500" w:rsidRDefault="00F73500" w:rsidP="00FD46DA">
      <w:pPr>
        <w:pStyle w:val="Introtext"/>
        <w:tabs>
          <w:tab w:val="left" w:pos="426"/>
          <w:tab w:val="left" w:pos="3544"/>
          <w:tab w:val="left" w:pos="6663"/>
        </w:tabs>
        <w:spacing w:after="120"/>
        <w:ind w:right="282"/>
        <w:rPr>
          <w:sz w:val="24"/>
          <w:szCs w:val="22"/>
        </w:rPr>
      </w:pP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position w:val="-4"/>
          <w:sz w:val="24"/>
          <w:szCs w:val="22"/>
          <w:vertAlign w:val="subscript"/>
        </w:rPr>
      </w:pPr>
      <w:r w:rsidRPr="00F73500">
        <w:rPr>
          <w:b/>
          <w:sz w:val="24"/>
          <w:szCs w:val="22"/>
        </w:rPr>
        <w:t>1.</w:t>
      </w:r>
      <w:r w:rsidRPr="00F73500">
        <w:rPr>
          <w:sz w:val="24"/>
          <w:szCs w:val="22"/>
        </w:rPr>
        <w:tab/>
        <w:t>The reaction between silicon and nitrogen to form silicon nitride Si</w:t>
      </w:r>
      <w:r w:rsidRPr="00F73500">
        <w:rPr>
          <w:position w:val="-4"/>
          <w:sz w:val="24"/>
          <w:szCs w:val="22"/>
          <w:vertAlign w:val="subscript"/>
        </w:rPr>
        <w:t>3</w:t>
      </w:r>
      <w:r w:rsidRPr="00F73500">
        <w:rPr>
          <w:sz w:val="24"/>
          <w:szCs w:val="22"/>
        </w:rPr>
        <w:t>N</w:t>
      </w:r>
      <w:r w:rsidRPr="00F73500">
        <w:rPr>
          <w:position w:val="-4"/>
          <w:sz w:val="24"/>
          <w:szCs w:val="22"/>
          <w:vertAlign w:val="subscript"/>
        </w:rPr>
        <w:t>4</w:t>
      </w:r>
      <w:r w:rsidRPr="00F73500">
        <w:rPr>
          <w:position w:val="-4"/>
          <w:sz w:val="24"/>
          <w:szCs w:val="22"/>
        </w:rPr>
        <w:t>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4"/>
          <w:szCs w:val="22"/>
        </w:rPr>
      </w:pPr>
      <w:r w:rsidRPr="00F73500">
        <w:rPr>
          <w:b/>
          <w:sz w:val="24"/>
          <w:szCs w:val="22"/>
        </w:rPr>
        <w:t>2.</w:t>
      </w:r>
      <w:r w:rsidRPr="00F73500">
        <w:rPr>
          <w:sz w:val="24"/>
          <w:szCs w:val="22"/>
        </w:rPr>
        <w:tab/>
        <w:t xml:space="preserve">The neutralisation of </w:t>
      </w:r>
      <w:proofErr w:type="spellStart"/>
      <w:r w:rsidRPr="00F73500">
        <w:rPr>
          <w:sz w:val="24"/>
          <w:szCs w:val="22"/>
        </w:rPr>
        <w:t>sulfuric</w:t>
      </w:r>
      <w:proofErr w:type="spellEnd"/>
      <w:r w:rsidRPr="00F73500">
        <w:rPr>
          <w:sz w:val="24"/>
          <w:szCs w:val="22"/>
        </w:rPr>
        <w:t xml:space="preserve"> acid with sodium hydroxide.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4"/>
          <w:szCs w:val="22"/>
        </w:rPr>
      </w:pPr>
      <w:r w:rsidRPr="00F73500">
        <w:rPr>
          <w:b/>
          <w:sz w:val="24"/>
          <w:szCs w:val="22"/>
        </w:rPr>
        <w:t>3.</w:t>
      </w:r>
      <w:r w:rsidRPr="00F73500">
        <w:rPr>
          <w:sz w:val="24"/>
          <w:szCs w:val="22"/>
        </w:rPr>
        <w:tab/>
        <w:t xml:space="preserve">The preparation of boron </w:t>
      </w:r>
      <w:proofErr w:type="spellStart"/>
      <w:r w:rsidRPr="00F73500">
        <w:rPr>
          <w:sz w:val="24"/>
          <w:szCs w:val="22"/>
        </w:rPr>
        <w:t>trichloride</w:t>
      </w:r>
      <w:proofErr w:type="spellEnd"/>
      <w:r w:rsidRPr="00F73500">
        <w:rPr>
          <w:sz w:val="24"/>
          <w:szCs w:val="22"/>
        </w:rPr>
        <w:t xml:space="preserve"> from its elements.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4"/>
          <w:szCs w:val="22"/>
        </w:rPr>
      </w:pPr>
      <w:r w:rsidRPr="00F73500">
        <w:rPr>
          <w:b/>
          <w:sz w:val="24"/>
          <w:szCs w:val="22"/>
        </w:rPr>
        <w:t>4.</w:t>
      </w:r>
      <w:r w:rsidRPr="00F73500">
        <w:rPr>
          <w:sz w:val="24"/>
          <w:szCs w:val="22"/>
        </w:rPr>
        <w:tab/>
        <w:t>The reaction of nitrogen and oxygen to form nitrogen monoxide.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4"/>
          <w:szCs w:val="22"/>
        </w:rPr>
      </w:pPr>
      <w:r w:rsidRPr="00F73500">
        <w:rPr>
          <w:b/>
          <w:sz w:val="24"/>
          <w:szCs w:val="22"/>
        </w:rPr>
        <w:t>5.</w:t>
      </w:r>
      <w:r w:rsidRPr="00F73500">
        <w:rPr>
          <w:sz w:val="24"/>
          <w:szCs w:val="22"/>
        </w:rPr>
        <w:tab/>
        <w:t>The combustion of ethanol (C</w:t>
      </w:r>
      <w:r w:rsidRPr="00F73500">
        <w:rPr>
          <w:position w:val="-4"/>
          <w:sz w:val="24"/>
          <w:szCs w:val="22"/>
          <w:vertAlign w:val="subscript"/>
        </w:rPr>
        <w:t>2</w:t>
      </w:r>
      <w:r w:rsidRPr="00F73500">
        <w:rPr>
          <w:sz w:val="24"/>
          <w:szCs w:val="22"/>
        </w:rPr>
        <w:t>H</w:t>
      </w:r>
      <w:r w:rsidRPr="00F73500">
        <w:rPr>
          <w:position w:val="-4"/>
          <w:sz w:val="24"/>
          <w:szCs w:val="22"/>
          <w:vertAlign w:val="subscript"/>
        </w:rPr>
        <w:t>5</w:t>
      </w:r>
      <w:r w:rsidRPr="00F73500">
        <w:rPr>
          <w:sz w:val="24"/>
          <w:szCs w:val="22"/>
        </w:rPr>
        <w:t>OH) to form carbon dioxide and water only.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4"/>
          <w:szCs w:val="22"/>
        </w:rPr>
      </w:pPr>
      <w:r w:rsidRPr="00F73500">
        <w:rPr>
          <w:b/>
          <w:sz w:val="24"/>
          <w:szCs w:val="22"/>
        </w:rPr>
        <w:t>6.</w:t>
      </w:r>
      <w:r w:rsidRPr="00F73500">
        <w:rPr>
          <w:sz w:val="24"/>
          <w:szCs w:val="22"/>
        </w:rPr>
        <w:tab/>
        <w:t>The formation of silicon tetrachloride (</w:t>
      </w:r>
      <w:proofErr w:type="spellStart"/>
      <w:r w:rsidRPr="00F73500">
        <w:rPr>
          <w:sz w:val="24"/>
          <w:szCs w:val="22"/>
        </w:rPr>
        <w:t>SiCl</w:t>
      </w:r>
      <w:proofErr w:type="spellEnd"/>
      <w:r w:rsidRPr="00F73500">
        <w:rPr>
          <w:position w:val="-4"/>
          <w:sz w:val="24"/>
          <w:szCs w:val="22"/>
          <w:vertAlign w:val="subscript"/>
        </w:rPr>
        <w:t>4</w:t>
      </w:r>
      <w:r w:rsidRPr="00F73500">
        <w:rPr>
          <w:sz w:val="24"/>
          <w:szCs w:val="22"/>
        </w:rPr>
        <w:t xml:space="preserve">) from </w:t>
      </w:r>
      <w:proofErr w:type="spellStart"/>
      <w:r w:rsidRPr="00F73500">
        <w:rPr>
          <w:sz w:val="24"/>
          <w:szCs w:val="22"/>
        </w:rPr>
        <w:t>SiO</w:t>
      </w:r>
      <w:proofErr w:type="spellEnd"/>
      <w:r w:rsidRPr="00F73500">
        <w:rPr>
          <w:position w:val="-4"/>
          <w:sz w:val="24"/>
          <w:szCs w:val="22"/>
          <w:vertAlign w:val="subscript"/>
        </w:rPr>
        <w:t>2</w:t>
      </w:r>
      <w:r w:rsidRPr="00F73500">
        <w:rPr>
          <w:sz w:val="24"/>
          <w:szCs w:val="22"/>
        </w:rPr>
        <w:t xml:space="preserve"> using chlorine gas and carbon.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4"/>
          <w:szCs w:val="22"/>
        </w:rPr>
      </w:pPr>
      <w:r w:rsidRPr="00F73500">
        <w:rPr>
          <w:b/>
          <w:sz w:val="24"/>
          <w:szCs w:val="22"/>
        </w:rPr>
        <w:t>7.</w:t>
      </w:r>
      <w:r w:rsidRPr="00F73500">
        <w:rPr>
          <w:sz w:val="24"/>
          <w:szCs w:val="22"/>
        </w:rPr>
        <w:tab/>
        <w:t>The extraction of iron from iron(III) oxide (Fe</w:t>
      </w:r>
      <w:r w:rsidRPr="00F73500">
        <w:rPr>
          <w:position w:val="-4"/>
          <w:sz w:val="24"/>
          <w:szCs w:val="22"/>
          <w:vertAlign w:val="subscript"/>
        </w:rPr>
        <w:t>2</w:t>
      </w:r>
      <w:r w:rsidRPr="00F73500">
        <w:rPr>
          <w:sz w:val="24"/>
          <w:szCs w:val="22"/>
        </w:rPr>
        <w:t>O</w:t>
      </w:r>
      <w:r w:rsidRPr="00F73500">
        <w:rPr>
          <w:position w:val="-4"/>
          <w:sz w:val="24"/>
          <w:szCs w:val="22"/>
          <w:vertAlign w:val="subscript"/>
        </w:rPr>
        <w:t>3</w:t>
      </w:r>
      <w:r w:rsidRPr="00F73500">
        <w:rPr>
          <w:sz w:val="24"/>
          <w:szCs w:val="22"/>
        </w:rPr>
        <w:t>) using carbon monoxide.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4"/>
          <w:szCs w:val="22"/>
        </w:rPr>
      </w:pPr>
      <w:r w:rsidRPr="00F73500">
        <w:rPr>
          <w:b/>
          <w:sz w:val="24"/>
          <w:szCs w:val="22"/>
        </w:rPr>
        <w:t>8.</w:t>
      </w:r>
      <w:r w:rsidRPr="00F73500">
        <w:rPr>
          <w:sz w:val="24"/>
          <w:szCs w:val="22"/>
        </w:rPr>
        <w:tab/>
        <w:t>The complete combustion of methane.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4"/>
          <w:szCs w:val="22"/>
        </w:rPr>
      </w:pPr>
      <w:r w:rsidRPr="00F73500">
        <w:rPr>
          <w:b/>
          <w:sz w:val="24"/>
          <w:szCs w:val="22"/>
        </w:rPr>
        <w:t>9.</w:t>
      </w:r>
      <w:r w:rsidRPr="00F73500">
        <w:rPr>
          <w:sz w:val="24"/>
          <w:szCs w:val="22"/>
        </w:rPr>
        <w:tab/>
        <w:t xml:space="preserve">The formation of one molecule of </w:t>
      </w:r>
      <w:proofErr w:type="spellStart"/>
      <w:r w:rsidRPr="00F73500">
        <w:rPr>
          <w:sz w:val="24"/>
          <w:szCs w:val="22"/>
        </w:rPr>
        <w:t>ClF</w:t>
      </w:r>
      <w:proofErr w:type="spellEnd"/>
      <w:r w:rsidRPr="00F73500">
        <w:rPr>
          <w:position w:val="-4"/>
          <w:sz w:val="24"/>
          <w:szCs w:val="22"/>
          <w:vertAlign w:val="subscript"/>
        </w:rPr>
        <w:t>3</w:t>
      </w:r>
      <w:r w:rsidRPr="00F73500">
        <w:rPr>
          <w:sz w:val="24"/>
          <w:szCs w:val="22"/>
        </w:rPr>
        <w:t xml:space="preserve"> from chlorine and fluorine molecules.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sz w:val="24"/>
          <w:szCs w:val="22"/>
        </w:rPr>
      </w:pPr>
      <w:r w:rsidRPr="00F73500">
        <w:rPr>
          <w:b/>
          <w:sz w:val="24"/>
          <w:szCs w:val="22"/>
        </w:rPr>
        <w:t>10.</w:t>
      </w:r>
      <w:r w:rsidRPr="00F73500">
        <w:rPr>
          <w:sz w:val="24"/>
          <w:szCs w:val="22"/>
        </w:rPr>
        <w:tab/>
        <w:t>The reaction of nitrogen dioxide with water and oxygen to form nitric acid.</w:t>
      </w:r>
    </w:p>
    <w:p w:rsidR="00FD46DA" w:rsidRPr="00F73500" w:rsidRDefault="00FD46DA" w:rsidP="00FD46DA">
      <w:pPr>
        <w:pStyle w:val="Introtext"/>
        <w:tabs>
          <w:tab w:val="right" w:leader="dot" w:pos="9356"/>
        </w:tabs>
        <w:spacing w:before="120" w:after="120"/>
        <w:ind w:firstLine="425"/>
        <w:rPr>
          <w:sz w:val="24"/>
          <w:szCs w:val="22"/>
        </w:rPr>
      </w:pPr>
      <w:r w:rsidRPr="00F73500">
        <w:rPr>
          <w:sz w:val="24"/>
          <w:szCs w:val="22"/>
        </w:rPr>
        <w:tab/>
      </w:r>
    </w:p>
    <w:p w:rsidR="00FD46DA" w:rsidRPr="00F73500" w:rsidRDefault="00FD46DA" w:rsidP="00FD46DA">
      <w:pPr>
        <w:pStyle w:val="Introtext"/>
        <w:tabs>
          <w:tab w:val="left" w:pos="426"/>
          <w:tab w:val="left" w:pos="3544"/>
          <w:tab w:val="left" w:pos="8505"/>
        </w:tabs>
        <w:spacing w:after="60"/>
        <w:ind w:right="-1"/>
        <w:rPr>
          <w:b/>
          <w:sz w:val="24"/>
          <w:szCs w:val="22"/>
        </w:rPr>
      </w:pPr>
    </w:p>
    <w:p w:rsidR="00FD46DA" w:rsidRDefault="00FD46DA"/>
    <w:p w:rsidR="00FD46DA" w:rsidRDefault="00FD46DA">
      <w:pPr>
        <w:spacing w:after="160" w:line="259" w:lineRule="auto"/>
        <w:jc w:val="left"/>
        <w:outlineLvl w:val="9"/>
      </w:pPr>
      <w:bookmarkStart w:id="0" w:name="_GoBack"/>
      <w:bookmarkEnd w:id="0"/>
    </w:p>
    <w:sectPr w:rsidR="00FD46DA" w:rsidSect="003A3F9A">
      <w:footerReference w:type="default" r:id="rId8"/>
      <w:footerReference w:type="first" r:id="rId9"/>
      <w:pgSz w:w="11906" w:h="16838" w:code="9"/>
      <w:pgMar w:top="1134" w:right="1134" w:bottom="1684" w:left="1134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8B" w:rsidRDefault="004E2A8B" w:rsidP="006E6DBA">
      <w:pPr>
        <w:spacing w:after="0" w:line="240" w:lineRule="auto"/>
      </w:pPr>
      <w:r>
        <w:separator/>
      </w:r>
    </w:p>
  </w:endnote>
  <w:endnote w:type="continuationSeparator" w:id="0">
    <w:p w:rsidR="004E2A8B" w:rsidRDefault="004E2A8B" w:rsidP="006E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9A" w:rsidRDefault="003A3F9A" w:rsidP="003A3F9A">
    <w:pPr>
      <w:pStyle w:val="Footer"/>
      <w:rPr>
        <w:sz w:val="22"/>
        <w:szCs w:val="22"/>
      </w:rPr>
    </w:pPr>
    <w:r w:rsidRPr="00AF1E9E">
      <w:rPr>
        <w:sz w:val="22"/>
        <w:szCs w:val="22"/>
      </w:rPr>
      <w:t>This resource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”, is a derivative of “</w:t>
    </w:r>
    <w:r>
      <w:rPr>
        <w:sz w:val="22"/>
        <w:szCs w:val="22"/>
      </w:rPr>
      <w:t>Starters for ten – Transition skills 0.1</w:t>
    </w:r>
    <w:r w:rsidRPr="00AF1E9E">
      <w:rPr>
        <w:sz w:val="22"/>
        <w:szCs w:val="22"/>
      </w:rPr>
      <w:t>” by The Royal Society of Chemistry used under CC-BY-NC-SA 4.0.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 is licensed under CC-BY-NC-SA 4.0 by “</w:t>
    </w:r>
    <w:r w:rsidRPr="00AF1E9E">
      <w:rPr>
        <w:i/>
        <w:sz w:val="22"/>
        <w:szCs w:val="22"/>
      </w:rPr>
      <w:t>name of user</w:t>
    </w:r>
    <w:r w:rsidRPr="00AF1E9E">
      <w:rPr>
        <w:sz w:val="22"/>
        <w:szCs w:val="22"/>
      </w:rPr>
      <w:t>”.</w:t>
    </w:r>
  </w:p>
  <w:p w:rsidR="003A3F9A" w:rsidRPr="00225D9F" w:rsidRDefault="003A3F9A" w:rsidP="003A3F9A">
    <w:pPr>
      <w:pStyle w:val="Footer"/>
      <w:rPr>
        <w:sz w:val="22"/>
        <w:szCs w:val="22"/>
      </w:rPr>
    </w:pPr>
    <w:r>
      <w:rPr>
        <w:sz w:val="22"/>
        <w:szCs w:val="22"/>
      </w:rPr>
      <w:t xml:space="preserve">Images © </w:t>
    </w:r>
    <w:proofErr w:type="spellStart"/>
    <w:r>
      <w:rPr>
        <w:sz w:val="22"/>
        <w:szCs w:val="22"/>
      </w:rPr>
      <w:t>Shutterstock</w:t>
    </w:r>
    <w:proofErr w:type="spellEnd"/>
    <w:r>
      <w:rPr>
        <w:sz w:val="22"/>
        <w:szCs w:val="22"/>
      </w:rPr>
      <w:t>.</w:t>
    </w:r>
  </w:p>
  <w:p w:rsidR="003A3F9A" w:rsidRDefault="003A3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9F" w:rsidRDefault="00225D9F">
    <w:pPr>
      <w:pStyle w:val="Footer"/>
      <w:rPr>
        <w:sz w:val="22"/>
        <w:szCs w:val="22"/>
      </w:rPr>
    </w:pPr>
    <w:r w:rsidRPr="00AF1E9E">
      <w:rPr>
        <w:sz w:val="22"/>
        <w:szCs w:val="22"/>
      </w:rPr>
      <w:t>This resource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”, is a derivative of “</w:t>
    </w:r>
    <w:r>
      <w:rPr>
        <w:sz w:val="22"/>
        <w:szCs w:val="22"/>
      </w:rPr>
      <w:t>Starters for ten – Transition skills 0.1</w:t>
    </w:r>
    <w:r w:rsidRPr="00AF1E9E">
      <w:rPr>
        <w:sz w:val="22"/>
        <w:szCs w:val="22"/>
      </w:rPr>
      <w:t>” by The Royal Society of Chemistry used under CC-BY-NC-SA 4.0. “</w:t>
    </w:r>
    <w:r w:rsidRPr="00AF1E9E">
      <w:rPr>
        <w:i/>
        <w:sz w:val="22"/>
        <w:szCs w:val="22"/>
      </w:rPr>
      <w:t>new name</w:t>
    </w:r>
    <w:r w:rsidRPr="00AF1E9E">
      <w:rPr>
        <w:sz w:val="22"/>
        <w:szCs w:val="22"/>
      </w:rPr>
      <w:t>” is licensed under CC-BY-NC-SA 4.0 by “</w:t>
    </w:r>
    <w:r w:rsidRPr="00AF1E9E">
      <w:rPr>
        <w:i/>
        <w:sz w:val="22"/>
        <w:szCs w:val="22"/>
      </w:rPr>
      <w:t>name of user</w:t>
    </w:r>
    <w:r w:rsidRPr="00AF1E9E">
      <w:rPr>
        <w:sz w:val="22"/>
        <w:szCs w:val="22"/>
      </w:rPr>
      <w:t>”.</w:t>
    </w:r>
  </w:p>
  <w:p w:rsidR="003A3F9A" w:rsidRPr="00225D9F" w:rsidRDefault="003A3F9A">
    <w:pPr>
      <w:pStyle w:val="Footer"/>
      <w:rPr>
        <w:sz w:val="22"/>
        <w:szCs w:val="22"/>
      </w:rPr>
    </w:pPr>
    <w:r>
      <w:rPr>
        <w:sz w:val="22"/>
        <w:szCs w:val="22"/>
      </w:rPr>
      <w:t xml:space="preserve">Images © </w:t>
    </w:r>
    <w:proofErr w:type="spellStart"/>
    <w:r>
      <w:rPr>
        <w:sz w:val="22"/>
        <w:szCs w:val="22"/>
      </w:rPr>
      <w:t>Shutterstock</w:t>
    </w:r>
    <w:proofErr w:type="spellEnd"/>
    <w:r>
      <w:rPr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8B" w:rsidRDefault="004E2A8B" w:rsidP="006E6DBA">
      <w:pPr>
        <w:spacing w:after="0" w:line="240" w:lineRule="auto"/>
      </w:pPr>
      <w:r>
        <w:separator/>
      </w:r>
    </w:p>
  </w:footnote>
  <w:footnote w:type="continuationSeparator" w:id="0">
    <w:p w:rsidR="004E2A8B" w:rsidRDefault="004E2A8B" w:rsidP="006E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2B1"/>
    <w:multiLevelType w:val="multilevel"/>
    <w:tmpl w:val="C05C0A50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265DDC"/>
    <w:multiLevelType w:val="multilevel"/>
    <w:tmpl w:val="1160E148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B37794"/>
    <w:multiLevelType w:val="multilevel"/>
    <w:tmpl w:val="74486B74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710814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D1B33"/>
    <w:multiLevelType w:val="hybridMultilevel"/>
    <w:tmpl w:val="4762E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A3D34"/>
    <w:multiLevelType w:val="hybridMultilevel"/>
    <w:tmpl w:val="4876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A3E20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64B3F"/>
    <w:multiLevelType w:val="hybridMultilevel"/>
    <w:tmpl w:val="4762E8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05327"/>
    <w:multiLevelType w:val="hybridMultilevel"/>
    <w:tmpl w:val="CC2C44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1049B"/>
    <w:multiLevelType w:val="hybridMultilevel"/>
    <w:tmpl w:val="14C2A9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C24D0"/>
    <w:multiLevelType w:val="multilevel"/>
    <w:tmpl w:val="F2EE3324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CE4451E"/>
    <w:multiLevelType w:val="multilevel"/>
    <w:tmpl w:val="8AE2A870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C09EB"/>
    <w:multiLevelType w:val="hybridMultilevel"/>
    <w:tmpl w:val="53CC53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14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E3"/>
    <w:rsid w:val="00225D9F"/>
    <w:rsid w:val="003A3F9A"/>
    <w:rsid w:val="003E7C56"/>
    <w:rsid w:val="004E2A8B"/>
    <w:rsid w:val="004E3EE3"/>
    <w:rsid w:val="004F2FB6"/>
    <w:rsid w:val="005B4F0B"/>
    <w:rsid w:val="0064300F"/>
    <w:rsid w:val="00672F40"/>
    <w:rsid w:val="006E6DBA"/>
    <w:rsid w:val="00706ECF"/>
    <w:rsid w:val="007B00FC"/>
    <w:rsid w:val="008C5532"/>
    <w:rsid w:val="009F1B1C"/>
    <w:rsid w:val="00AF1E9E"/>
    <w:rsid w:val="00BE3A0D"/>
    <w:rsid w:val="00F73500"/>
    <w:rsid w:val="00FD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SC Ed Normal"/>
    <w:qFormat/>
    <w:rsid w:val="009F1B1C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B1C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B1C"/>
    <w:pPr>
      <w:ind w:left="720"/>
      <w:contextualSpacing/>
    </w:pPr>
  </w:style>
  <w:style w:type="paragraph" w:customStyle="1" w:styleId="Introtext">
    <w:name w:val="Intro text"/>
    <w:basedOn w:val="NoSpacing"/>
    <w:link w:val="IntrotextChar"/>
    <w:qFormat/>
    <w:rsid w:val="00FD46DA"/>
    <w:pPr>
      <w:spacing w:after="240" w:line="280" w:lineRule="exact"/>
      <w:jc w:val="left"/>
      <w:outlineLvl w:val="9"/>
    </w:pPr>
    <w:rPr>
      <w:rFonts w:eastAsia="Calibri"/>
      <w:lang w:eastAsia="en-US"/>
    </w:rPr>
  </w:style>
  <w:style w:type="character" w:customStyle="1" w:styleId="IntrotextChar">
    <w:name w:val="Intro text Char"/>
    <w:basedOn w:val="DefaultParagraphFont"/>
    <w:link w:val="Introtext"/>
    <w:rsid w:val="00FD46DA"/>
    <w:rPr>
      <w:rFonts w:ascii="Arial" w:eastAsia="Calibri" w:hAnsi="Arial" w:cs="Arial"/>
      <w:sz w:val="20"/>
      <w:szCs w:val="20"/>
    </w:rPr>
  </w:style>
  <w:style w:type="paragraph" w:styleId="NoSpacing">
    <w:name w:val="No Spacing"/>
    <w:uiPriority w:val="1"/>
    <w:qFormat/>
    <w:rsid w:val="00FD46DA"/>
    <w:pPr>
      <w:spacing w:after="0" w:line="240" w:lineRule="auto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46DA"/>
    <w:pPr>
      <w:tabs>
        <w:tab w:val="center" w:pos="4153"/>
        <w:tab w:val="right" w:pos="8306"/>
      </w:tabs>
    </w:pPr>
    <w:rPr>
      <w:b/>
      <w:cap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D46DA"/>
    <w:rPr>
      <w:rFonts w:ascii="Arial" w:hAnsi="Arial" w:cs="Arial"/>
      <w:b/>
      <w:caps/>
      <w:sz w:val="24"/>
      <w:szCs w:val="20"/>
      <w:lang w:eastAsia="zh-CN"/>
    </w:rPr>
  </w:style>
  <w:style w:type="paragraph" w:styleId="Footer">
    <w:name w:val="footer"/>
    <w:aliases w:val="RSC Ed Footer"/>
    <w:basedOn w:val="Normal"/>
    <w:link w:val="FooterChar"/>
    <w:qFormat/>
    <w:rsid w:val="00FD46DA"/>
    <w:pPr>
      <w:tabs>
        <w:tab w:val="center" w:pos="4678"/>
        <w:tab w:val="right" w:pos="9356"/>
      </w:tabs>
    </w:pPr>
    <w:rPr>
      <w:sz w:val="16"/>
    </w:rPr>
  </w:style>
  <w:style w:type="character" w:customStyle="1" w:styleId="FooterChar">
    <w:name w:val="Footer Char"/>
    <w:aliases w:val="RSC Ed Footer Char"/>
    <w:basedOn w:val="DefaultParagraphFont"/>
    <w:link w:val="Footer"/>
    <w:rsid w:val="00FD46DA"/>
    <w:rPr>
      <w:rFonts w:ascii="Arial" w:hAnsi="Arial" w:cs="Arial"/>
      <w:sz w:val="16"/>
      <w:szCs w:val="20"/>
      <w:lang w:eastAsia="zh-CN"/>
    </w:rPr>
  </w:style>
  <w:style w:type="paragraph" w:customStyle="1" w:styleId="Starterheading">
    <w:name w:val="Starter heading"/>
    <w:basedOn w:val="Normal"/>
    <w:link w:val="StarterheadingChar"/>
    <w:qFormat/>
    <w:rsid w:val="00FD46DA"/>
    <w:pPr>
      <w:tabs>
        <w:tab w:val="left" w:pos="3402"/>
      </w:tabs>
      <w:spacing w:after="0"/>
      <w:ind w:left="1440" w:firstLine="1112"/>
      <w:jc w:val="center"/>
    </w:pPr>
    <w:rPr>
      <w:b/>
      <w:sz w:val="28"/>
      <w:szCs w:val="28"/>
    </w:rPr>
  </w:style>
  <w:style w:type="character" w:customStyle="1" w:styleId="StarterheadingChar">
    <w:name w:val="Starter heading Char"/>
    <w:basedOn w:val="DefaultParagraphFont"/>
    <w:link w:val="Starterheading"/>
    <w:rsid w:val="00FD46DA"/>
    <w:rPr>
      <w:rFonts w:ascii="Arial" w:hAnsi="Arial" w:cs="Arial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SC Ed Normal"/>
    <w:qFormat/>
    <w:rsid w:val="009F1B1C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B1C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B1C"/>
    <w:pPr>
      <w:ind w:left="720"/>
      <w:contextualSpacing/>
    </w:pPr>
  </w:style>
  <w:style w:type="paragraph" w:customStyle="1" w:styleId="Introtext">
    <w:name w:val="Intro text"/>
    <w:basedOn w:val="NoSpacing"/>
    <w:link w:val="IntrotextChar"/>
    <w:qFormat/>
    <w:rsid w:val="00FD46DA"/>
    <w:pPr>
      <w:spacing w:after="240" w:line="280" w:lineRule="exact"/>
      <w:jc w:val="left"/>
      <w:outlineLvl w:val="9"/>
    </w:pPr>
    <w:rPr>
      <w:rFonts w:eastAsia="Calibri"/>
      <w:lang w:eastAsia="en-US"/>
    </w:rPr>
  </w:style>
  <w:style w:type="character" w:customStyle="1" w:styleId="IntrotextChar">
    <w:name w:val="Intro text Char"/>
    <w:basedOn w:val="DefaultParagraphFont"/>
    <w:link w:val="Introtext"/>
    <w:rsid w:val="00FD46DA"/>
    <w:rPr>
      <w:rFonts w:ascii="Arial" w:eastAsia="Calibri" w:hAnsi="Arial" w:cs="Arial"/>
      <w:sz w:val="20"/>
      <w:szCs w:val="20"/>
    </w:rPr>
  </w:style>
  <w:style w:type="paragraph" w:styleId="NoSpacing">
    <w:name w:val="No Spacing"/>
    <w:uiPriority w:val="1"/>
    <w:qFormat/>
    <w:rsid w:val="00FD46DA"/>
    <w:pPr>
      <w:spacing w:after="0" w:line="240" w:lineRule="auto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46DA"/>
    <w:pPr>
      <w:tabs>
        <w:tab w:val="center" w:pos="4153"/>
        <w:tab w:val="right" w:pos="8306"/>
      </w:tabs>
    </w:pPr>
    <w:rPr>
      <w:b/>
      <w:cap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D46DA"/>
    <w:rPr>
      <w:rFonts w:ascii="Arial" w:hAnsi="Arial" w:cs="Arial"/>
      <w:b/>
      <w:caps/>
      <w:sz w:val="24"/>
      <w:szCs w:val="20"/>
      <w:lang w:eastAsia="zh-CN"/>
    </w:rPr>
  </w:style>
  <w:style w:type="paragraph" w:styleId="Footer">
    <w:name w:val="footer"/>
    <w:aliases w:val="RSC Ed Footer"/>
    <w:basedOn w:val="Normal"/>
    <w:link w:val="FooterChar"/>
    <w:qFormat/>
    <w:rsid w:val="00FD46DA"/>
    <w:pPr>
      <w:tabs>
        <w:tab w:val="center" w:pos="4678"/>
        <w:tab w:val="right" w:pos="9356"/>
      </w:tabs>
    </w:pPr>
    <w:rPr>
      <w:sz w:val="16"/>
    </w:rPr>
  </w:style>
  <w:style w:type="character" w:customStyle="1" w:styleId="FooterChar">
    <w:name w:val="Footer Char"/>
    <w:aliases w:val="RSC Ed Footer Char"/>
    <w:basedOn w:val="DefaultParagraphFont"/>
    <w:link w:val="Footer"/>
    <w:rsid w:val="00FD46DA"/>
    <w:rPr>
      <w:rFonts w:ascii="Arial" w:hAnsi="Arial" w:cs="Arial"/>
      <w:sz w:val="16"/>
      <w:szCs w:val="20"/>
      <w:lang w:eastAsia="zh-CN"/>
    </w:rPr>
  </w:style>
  <w:style w:type="paragraph" w:customStyle="1" w:styleId="Starterheading">
    <w:name w:val="Starter heading"/>
    <w:basedOn w:val="Normal"/>
    <w:link w:val="StarterheadingChar"/>
    <w:qFormat/>
    <w:rsid w:val="00FD46DA"/>
    <w:pPr>
      <w:tabs>
        <w:tab w:val="left" w:pos="3402"/>
      </w:tabs>
      <w:spacing w:after="0"/>
      <w:ind w:left="1440" w:firstLine="1112"/>
      <w:jc w:val="center"/>
    </w:pPr>
    <w:rPr>
      <w:b/>
      <w:sz w:val="28"/>
      <w:szCs w:val="28"/>
    </w:rPr>
  </w:style>
  <w:style w:type="character" w:customStyle="1" w:styleId="StarterheadingChar">
    <w:name w:val="Starter heading Char"/>
    <w:basedOn w:val="DefaultParagraphFont"/>
    <w:link w:val="Starterheading"/>
    <w:rsid w:val="00FD46DA"/>
    <w:rPr>
      <w:rFonts w:ascii="Arial" w:hAnsi="Arial" w:cs="Arial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16F94-6249-4CDD-9D3C-5BCDBB8D1BCA}"/>
</file>

<file path=customXml/itemProps2.xml><?xml version="1.0" encoding="utf-8"?>
<ds:datastoreItem xmlns:ds="http://schemas.openxmlformats.org/officeDocument/2006/customXml" ds:itemID="{1D7B2115-3E67-439E-B9BB-30A364228352}"/>
</file>

<file path=customXml/itemProps3.xml><?xml version="1.0" encoding="utf-8"?>
<ds:datastoreItem xmlns:ds="http://schemas.openxmlformats.org/officeDocument/2006/customXml" ds:itemID="{E0AB2CA2-2AF2-4377-BBCC-7DAFDB9D23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Hessey</dc:creator>
  <cp:keywords/>
  <dc:description/>
  <cp:lastModifiedBy>Ben Law</cp:lastModifiedBy>
  <cp:revision>13</cp:revision>
  <dcterms:created xsi:type="dcterms:W3CDTF">2017-04-26T10:18:00Z</dcterms:created>
  <dcterms:modified xsi:type="dcterms:W3CDTF">2020-05-31T13:39:00Z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